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方正舒体"/>
          <w:b/>
        </w:rPr>
      </w:pPr>
      <w:bookmarkStart w:id="0" w:name="_GoBack"/>
      <w:bookmarkEnd w:id="0"/>
      <w:r>
        <w:rPr>
          <w:rFonts w:eastAsia="方正舒体"/>
          <w:b/>
        </w:rPr>
        <w:drawing>
          <wp:inline distT="0" distB="0" distL="114300" distR="114300">
            <wp:extent cx="2658110" cy="647700"/>
            <wp:effectExtent l="0" t="0" r="8890" b="0"/>
            <wp:docPr id="1" name="图片 1" descr="hf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fxy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z w:val="36"/>
          <w:szCs w:val="36"/>
        </w:rPr>
      </w:pPr>
      <w:r>
        <w:rPr>
          <w:rFonts w:eastAsia="AR Mingti Light B5"/>
          <w:b/>
          <w:sz w:val="36"/>
          <w:szCs w:val="36"/>
        </w:rPr>
        <w:t>HEFEI  UNIVERSITY</w:t>
      </w:r>
    </w:p>
    <w:p>
      <w:pPr>
        <w:spacing w:line="360" w:lineRule="auto"/>
        <w:jc w:val="center"/>
        <w:rPr>
          <w:rFonts w:hint="eastAsia" w:eastAsia="黑体"/>
          <w:b/>
          <w:sz w:val="52"/>
        </w:rPr>
      </w:pPr>
    </w:p>
    <w:p>
      <w:pPr>
        <w:spacing w:line="360" w:lineRule="auto"/>
        <w:jc w:val="center"/>
        <w:rPr>
          <w:rFonts w:hint="eastAsia" w:eastAsia="黑体"/>
          <w:b/>
          <w:sz w:val="52"/>
        </w:rPr>
      </w:pPr>
      <w:r>
        <w:rPr>
          <w:rFonts w:eastAsia="黑体"/>
          <w:b/>
          <w:sz w:val="52"/>
        </w:rPr>
        <w:t>毕业设计</w:t>
      </w:r>
      <w:r>
        <w:rPr>
          <w:rFonts w:hint="eastAsia" w:eastAsia="黑体"/>
          <w:b/>
          <w:sz w:val="52"/>
        </w:rPr>
        <w:t>（论文）</w:t>
      </w:r>
    </w:p>
    <w:p>
      <w:pPr>
        <w:spacing w:line="360" w:lineRule="auto"/>
        <w:jc w:val="center"/>
        <w:rPr>
          <w:rFonts w:eastAsia="黑体"/>
          <w:b/>
          <w:sz w:val="52"/>
        </w:rPr>
      </w:pPr>
      <w:r>
        <w:rPr>
          <w:rFonts w:eastAsia="黑体"/>
          <w:b/>
          <w:sz w:val="52"/>
        </w:rPr>
        <w:t xml:space="preserve">开题报告 </w:t>
      </w:r>
    </w:p>
    <w:p>
      <w:pPr>
        <w:spacing w:line="360" w:lineRule="auto"/>
        <w:jc w:val="center"/>
        <w:rPr>
          <w:rFonts w:eastAsia="华文行楷"/>
          <w:sz w:val="52"/>
          <w:szCs w:val="52"/>
        </w:rPr>
      </w:pPr>
      <w:r>
        <w:rPr>
          <w:rFonts w:eastAsia="华文行楷"/>
          <w:sz w:val="52"/>
          <w:szCs w:val="52"/>
        </w:rPr>
        <w:drawing>
          <wp:inline distT="0" distB="0" distL="114300" distR="114300">
            <wp:extent cx="2052955" cy="2903220"/>
            <wp:effectExtent l="0" t="0" r="4445" b="11430"/>
            <wp:docPr id="2" name="图片 2" descr="合肥学院徽标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肥学院徽标-16"/>
                    <pic:cNvPicPr preferRelativeResize="0"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20" w:lineRule="exact"/>
        <w:rPr>
          <w:rFonts w:hint="eastAsia" w:eastAsia="楷体_GB2312"/>
          <w:sz w:val="36"/>
        </w:rPr>
      </w:pPr>
    </w:p>
    <w:p>
      <w:pPr>
        <w:spacing w:line="640" w:lineRule="exact"/>
        <w:ind w:firstLine="321" w:firstLineChars="100"/>
        <w:rPr>
          <w:rFonts w:hint="eastAsia" w:ascii="黑体" w:hAnsi="宋体" w:eastAsia="黑体"/>
          <w:b/>
          <w:sz w:val="32"/>
          <w:szCs w:val="32"/>
          <w:u w:val="single"/>
        </w:rPr>
      </w:pPr>
      <w:r>
        <w:rPr>
          <w:rFonts w:hint="eastAsia" w:ascii="黑体" w:hAnsi="宋体" w:eastAsia="黑体"/>
          <w:b/>
          <w:sz w:val="32"/>
          <w:szCs w:val="32"/>
        </w:rPr>
        <w:t xml:space="preserve">题　　目 </w:t>
      </w:r>
      <w:r>
        <w:rPr>
          <w:rFonts w:hint="eastAsia" w:ascii="黑体" w:hAnsi="宋体" w:eastAsia="黑体"/>
          <w:b/>
          <w:sz w:val="32"/>
          <w:szCs w:val="32"/>
          <w:u w:val="single"/>
        </w:rPr>
        <w:t xml:space="preserve">   　　　　　　                           </w:t>
      </w:r>
    </w:p>
    <w:p>
      <w:pPr>
        <w:spacing w:line="640" w:lineRule="exact"/>
        <w:ind w:right="42" w:rightChars="20" w:firstLine="321" w:firstLineChars="100"/>
        <w:rPr>
          <w:rFonts w:hint="eastAsia" w:ascii="黑体" w:hAnsi="宋体" w:eastAsia="黑体"/>
          <w:b/>
          <w:sz w:val="32"/>
          <w:szCs w:val="32"/>
          <w:u w:val="single"/>
        </w:rPr>
      </w:pPr>
      <w:r>
        <w:rPr>
          <w:rFonts w:hint="eastAsia" w:ascii="黑体" w:hAnsi="宋体" w:eastAsia="黑体"/>
          <w:b/>
          <w:sz w:val="32"/>
          <w:szCs w:val="32"/>
        </w:rPr>
        <w:t xml:space="preserve">系　　别 </w:t>
      </w:r>
      <w:r>
        <w:rPr>
          <w:rFonts w:hint="eastAsia" w:ascii="黑体" w:hAnsi="宋体" w:eastAsia="黑体"/>
          <w:b/>
          <w:sz w:val="32"/>
          <w:szCs w:val="32"/>
          <w:u w:val="single"/>
        </w:rPr>
        <w:t xml:space="preserve">              </w:t>
      </w:r>
      <w:r>
        <w:rPr>
          <w:rFonts w:hint="eastAsia" w:ascii="宋体" w:hAnsi="宋体"/>
          <w:sz w:val="32"/>
          <w:szCs w:val="32"/>
          <w:u w:val="single"/>
        </w:rPr>
        <w:t>先进制造工程学院</w:t>
      </w:r>
      <w:r>
        <w:rPr>
          <w:rFonts w:hint="eastAsia" w:ascii="黑体" w:hAnsi="宋体" w:eastAsia="黑体"/>
          <w:b/>
          <w:sz w:val="32"/>
          <w:szCs w:val="32"/>
          <w:u w:val="single"/>
        </w:rPr>
        <w:t xml:space="preserve">            </w:t>
      </w:r>
    </w:p>
    <w:p>
      <w:pPr>
        <w:spacing w:line="640" w:lineRule="exact"/>
        <w:ind w:firstLine="321" w:firstLineChars="100"/>
        <w:rPr>
          <w:rFonts w:hint="eastAsia" w:ascii="黑体" w:hAnsi="宋体" w:eastAsia="黑体"/>
          <w:b/>
          <w:sz w:val="32"/>
          <w:szCs w:val="32"/>
        </w:rPr>
      </w:pPr>
      <w:r>
        <w:rPr>
          <w:rFonts w:hint="eastAsia" w:ascii="黑体" w:hAnsi="宋体" w:eastAsia="黑体"/>
          <w:b/>
          <w:sz w:val="32"/>
          <w:szCs w:val="32"/>
        </w:rPr>
        <w:t xml:space="preserve">年级专业（班级） </w:t>
      </w:r>
      <w:r>
        <w:rPr>
          <w:rFonts w:hint="eastAsia" w:ascii="黑体" w:hAnsi="宋体" w:eastAsia="黑体"/>
          <w:b/>
          <w:sz w:val="32"/>
          <w:szCs w:val="32"/>
          <w:u w:val="single"/>
        </w:rPr>
        <w:t xml:space="preserve">                                  </w:t>
      </w:r>
    </w:p>
    <w:p>
      <w:pPr>
        <w:tabs>
          <w:tab w:val="left" w:pos="540"/>
        </w:tabs>
        <w:spacing w:line="640" w:lineRule="exact"/>
        <w:ind w:firstLine="321" w:firstLineChars="100"/>
        <w:rPr>
          <w:rFonts w:hint="eastAsia" w:ascii="黑体" w:hAnsi="宋体" w:eastAsia="黑体"/>
          <w:b/>
          <w:sz w:val="32"/>
          <w:szCs w:val="32"/>
        </w:rPr>
      </w:pPr>
      <w:r>
        <w:rPr>
          <w:rFonts w:hint="eastAsia" w:ascii="黑体" w:hAnsi="宋体" w:eastAsia="黑体"/>
          <w:b/>
          <w:sz w:val="32"/>
          <w:szCs w:val="32"/>
        </w:rPr>
        <w:t xml:space="preserve">姓　　名 </w:t>
      </w:r>
      <w:r>
        <w:rPr>
          <w:rFonts w:hint="eastAsia" w:ascii="黑体" w:hAnsi="宋体" w:eastAsia="黑体"/>
          <w:b/>
          <w:sz w:val="32"/>
          <w:szCs w:val="32"/>
          <w:u w:val="single"/>
        </w:rPr>
        <w:t xml:space="preserve">                        </w:t>
      </w:r>
      <w:r>
        <w:rPr>
          <w:rFonts w:hint="eastAsia" w:ascii="黑体" w:hAnsi="宋体" w:eastAsia="黑体"/>
          <w:b/>
          <w:bCs/>
          <w:sz w:val="32"/>
          <w:szCs w:val="32"/>
          <w:u w:val="single"/>
        </w:rPr>
        <w:t xml:space="preserve"> </w:t>
      </w:r>
      <w:r>
        <w:rPr>
          <w:rFonts w:hint="eastAsia" w:ascii="黑体" w:hAnsi="宋体" w:eastAsia="黑体"/>
          <w:b/>
          <w:sz w:val="32"/>
          <w:szCs w:val="32"/>
          <w:u w:val="single"/>
        </w:rPr>
        <w:t xml:space="preserve">                 </w:t>
      </w:r>
    </w:p>
    <w:p>
      <w:pPr>
        <w:tabs>
          <w:tab w:val="left" w:pos="540"/>
        </w:tabs>
        <w:spacing w:line="640" w:lineRule="exact"/>
        <w:ind w:firstLine="321" w:firstLineChars="100"/>
        <w:rPr>
          <w:rFonts w:hint="eastAsia" w:ascii="黑体" w:hAnsi="宋体" w:eastAsia="黑体"/>
          <w:b/>
          <w:sz w:val="32"/>
          <w:szCs w:val="32"/>
          <w:u w:val="single"/>
        </w:rPr>
      </w:pPr>
      <w:r>
        <w:rPr>
          <w:rFonts w:hint="eastAsia" w:ascii="黑体" w:hAnsi="宋体" w:eastAsia="黑体"/>
          <w:b/>
          <w:sz w:val="32"/>
          <w:szCs w:val="32"/>
        </w:rPr>
        <w:t xml:space="preserve">指导老师 </w:t>
      </w:r>
      <w:r>
        <w:rPr>
          <w:rFonts w:hint="eastAsia" w:ascii="黑体" w:hAnsi="宋体" w:eastAsia="黑体"/>
          <w:b/>
          <w:sz w:val="32"/>
          <w:szCs w:val="32"/>
          <w:u w:val="single"/>
        </w:rPr>
        <w:t xml:space="preserve">                                          </w:t>
      </w:r>
    </w:p>
    <w:p>
      <w:pPr>
        <w:tabs>
          <w:tab w:val="left" w:pos="540"/>
        </w:tabs>
        <w:spacing w:line="640" w:lineRule="exact"/>
        <w:ind w:firstLine="321" w:firstLineChars="100"/>
        <w:rPr>
          <w:rFonts w:hint="eastAsia" w:ascii="黑体" w:hAnsi="宋体" w:eastAsia="黑体"/>
          <w:sz w:val="32"/>
          <w:szCs w:val="32"/>
          <w:u w:val="single"/>
        </w:rPr>
      </w:pPr>
      <w:r>
        <w:rPr>
          <w:rFonts w:hint="eastAsia" w:ascii="黑体" w:hAnsi="宋体" w:eastAsia="黑体"/>
          <w:b/>
          <w:sz w:val="32"/>
          <w:szCs w:val="32"/>
        </w:rPr>
        <w:t xml:space="preserve">完成时间 </w:t>
      </w:r>
      <w:r>
        <w:rPr>
          <w:rFonts w:hint="eastAsia" w:ascii="黑体" w:hAnsi="宋体" w:eastAsia="黑体"/>
          <w:sz w:val="32"/>
          <w:szCs w:val="32"/>
          <w:u w:val="single"/>
        </w:rPr>
        <w:t xml:space="preserve">                                          </w:t>
      </w:r>
    </w:p>
    <w:p>
      <w:pPr>
        <w:spacing w:line="320" w:lineRule="exact"/>
        <w:ind w:firstLine="442" w:firstLineChars="100"/>
        <w:rPr>
          <w:rFonts w:eastAsia="黑体"/>
          <w:sz w:val="40"/>
          <w:szCs w:val="40"/>
        </w:rPr>
      </w:pPr>
      <w:r>
        <w:rPr>
          <w:b/>
          <w:sz w:val="44"/>
          <w:szCs w:val="44"/>
        </w:rPr>
        <w:br w:type="page"/>
      </w:r>
    </w:p>
    <w:p>
      <w:pPr>
        <w:spacing w:line="640" w:lineRule="exact"/>
        <w:jc w:val="center"/>
        <w:rPr>
          <w:rFonts w:hint="eastAsia"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合肥学院先进制造工程学院</w:t>
      </w:r>
    </w:p>
    <w:p>
      <w:pPr>
        <w:spacing w:line="640" w:lineRule="exact"/>
        <w:jc w:val="center"/>
        <w:rPr>
          <w:rFonts w:hint="eastAsia"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毕业设计（论文）开题报告</w:t>
      </w:r>
    </w:p>
    <w:p>
      <w:pPr>
        <w:spacing w:line="320" w:lineRule="exact"/>
        <w:ind w:left="178" w:leftChars="85" w:firstLine="240" w:firstLineChars="100"/>
        <w:jc w:val="left"/>
        <w:rPr>
          <w:sz w:val="24"/>
        </w:rPr>
      </w:pPr>
      <w:r>
        <w:rPr>
          <w:sz w:val="24"/>
        </w:rPr>
        <w:t>学生</w:t>
      </w:r>
      <w:r>
        <w:rPr>
          <w:rFonts w:hint="eastAsia"/>
          <w:sz w:val="24"/>
        </w:rPr>
        <w:t>姓名</w:t>
      </w:r>
      <w:r>
        <w:rPr>
          <w:sz w:val="24"/>
        </w:rPr>
        <w:t xml:space="preserve">：                         </w:t>
      </w:r>
      <w:r>
        <w:rPr>
          <w:rFonts w:hint="eastAsia"/>
          <w:sz w:val="24"/>
        </w:rPr>
        <w:t>专业</w:t>
      </w:r>
      <w:r>
        <w:rPr>
          <w:sz w:val="24"/>
        </w:rPr>
        <w:t xml:space="preserve">班级： </w:t>
      </w:r>
    </w:p>
    <w:tbl>
      <w:tblPr>
        <w:tblStyle w:val="5"/>
        <w:tblW w:w="864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3960"/>
        <w:gridCol w:w="1241"/>
        <w:gridCol w:w="21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60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sz w:val="24"/>
              </w:rPr>
              <w:t>论文题目</w:t>
            </w:r>
          </w:p>
        </w:tc>
        <w:tc>
          <w:tcPr>
            <w:tcW w:w="3960" w:type="dxa"/>
            <w:vAlign w:val="center"/>
          </w:tcPr>
          <w:p>
            <w:pPr>
              <w:spacing w:line="320" w:lineRule="exact"/>
              <w:ind w:firstLine="1050" w:firstLineChars="500"/>
              <w:rPr>
                <w:bCs/>
                <w:szCs w:val="21"/>
              </w:rPr>
            </w:pPr>
          </w:p>
        </w:tc>
        <w:tc>
          <w:tcPr>
            <w:tcW w:w="1241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sz w:val="24"/>
              </w:rPr>
              <w:t>导师姓名</w:t>
            </w:r>
          </w:p>
        </w:tc>
        <w:tc>
          <w:tcPr>
            <w:tcW w:w="2179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1260" w:type="dxa"/>
            <w:vAlign w:val="center"/>
          </w:tcPr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可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行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性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方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案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分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析</w:t>
            </w:r>
          </w:p>
        </w:tc>
        <w:tc>
          <w:tcPr>
            <w:tcW w:w="7380" w:type="dxa"/>
            <w:gridSpan w:val="3"/>
            <w:vAlign w:val="top"/>
          </w:tcPr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要求包含以下几个主要部分：（不少于1500字）</w:t>
            </w:r>
          </w:p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</w:t>
            </w:r>
            <w:r>
              <w:rPr>
                <w:rFonts w:ascii="宋体" w:hAnsi="宋体"/>
                <w:szCs w:val="21"/>
              </w:rPr>
              <w:t>背景</w:t>
            </w:r>
            <w:r>
              <w:rPr>
                <w:rFonts w:hint="eastAsia" w:ascii="宋体" w:hAnsi="宋体"/>
                <w:szCs w:val="21"/>
              </w:rPr>
              <w:t>或研究意义</w:t>
            </w:r>
          </w:p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主要内容</w:t>
            </w:r>
          </w:p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设计方案</w:t>
            </w:r>
            <w:r>
              <w:rPr>
                <w:rFonts w:hint="eastAsia" w:ascii="宋体" w:hAnsi="宋体"/>
                <w:szCs w:val="21"/>
              </w:rPr>
              <w:t>或</w:t>
            </w:r>
            <w:r>
              <w:rPr>
                <w:rFonts w:ascii="宋体" w:hAnsi="宋体"/>
                <w:szCs w:val="21"/>
              </w:rPr>
              <w:t>技术路线</w:t>
            </w:r>
          </w:p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关键问题</w:t>
            </w:r>
          </w:p>
          <w:p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sz w:val="24"/>
                <w:szCs w:val="30"/>
              </w:rPr>
            </w:pPr>
            <w:r>
              <w:rPr>
                <w:rFonts w:ascii="宋体" w:hAnsi="宋体"/>
                <w:szCs w:val="21"/>
              </w:rPr>
              <w:t>时间安排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1260" w:type="dxa"/>
            <w:vAlign w:val="center"/>
          </w:tcPr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参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考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文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献</w:t>
            </w:r>
          </w:p>
        </w:tc>
        <w:tc>
          <w:tcPr>
            <w:tcW w:w="7380" w:type="dxa"/>
            <w:gridSpan w:val="3"/>
            <w:vAlign w:val="top"/>
          </w:tcPr>
          <w:p>
            <w:pPr>
              <w:spacing w:line="320" w:lineRule="exact"/>
              <w:rPr>
                <w:szCs w:val="21"/>
              </w:rPr>
            </w:pPr>
            <w:r>
              <w:rPr>
                <w:kern w:val="0"/>
                <w:szCs w:val="21"/>
              </w:rPr>
              <w:t>几</w:t>
            </w:r>
            <w:r>
              <w:rPr>
                <w:szCs w:val="21"/>
              </w:rPr>
              <w:t>种主要参考文献的格式为：(要求</w:t>
            </w:r>
            <w:r>
              <w:rPr>
                <w:rFonts w:hint="eastAsia"/>
                <w:szCs w:val="21"/>
              </w:rPr>
              <w:t>符合学院</w:t>
            </w:r>
            <w:r>
              <w:rPr>
                <w:szCs w:val="21"/>
              </w:rPr>
              <w:t>规范)</w:t>
            </w:r>
          </w:p>
          <w:p>
            <w:pPr>
              <w:spacing w:line="320" w:lineRule="exact"/>
              <w:rPr>
                <w:szCs w:val="21"/>
              </w:rPr>
            </w:pPr>
            <w:r>
              <w:rPr>
                <w:szCs w:val="21"/>
              </w:rPr>
              <w:t>专著见[1]；期刊见[2]；会议论文集见[3]；学位论文见[4]；专利见[5]；电子资源见[6].</w:t>
            </w:r>
          </w:p>
          <w:p>
            <w:pPr>
              <w:spacing w:line="320" w:lineRule="exac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[1]</w:t>
            </w:r>
            <w:r>
              <w:rPr>
                <w:szCs w:val="21"/>
              </w:rPr>
              <w:t>张贤达. 现代信号处理：第二版[M]. 北京: 清华大学出版社, 1996.</w:t>
            </w:r>
          </w:p>
          <w:p>
            <w:pPr>
              <w:pStyle w:val="3"/>
              <w:spacing w:line="320" w:lineRule="exact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[2]朱冬林，任光明，聂得新，等.库水位变化下对水库滑坡稳定性影响的预测[J].水文地质工程地质，2002，22（3）：6-9.</w:t>
            </w:r>
          </w:p>
          <w:p>
            <w:pPr>
              <w:spacing w:line="320" w:lineRule="exact"/>
              <w:rPr>
                <w:kern w:val="0"/>
                <w:szCs w:val="21"/>
              </w:rPr>
            </w:pPr>
            <w:r>
              <w:rPr>
                <w:kern w:val="0"/>
                <w:szCs w:val="21"/>
                <w:lang w:val="fr-FR"/>
              </w:rPr>
              <w:t>[3]</w:t>
            </w:r>
            <w:r>
              <w:rPr>
                <w:szCs w:val="21"/>
                <w:lang w:val="fr-FR"/>
              </w:rPr>
              <w:t xml:space="preserve">ZHANG Wen-li, WANG Lin-ze, XIE Jiang-hua, et al. </w:t>
            </w:r>
            <w:r>
              <w:rPr>
                <w:szCs w:val="21"/>
              </w:rPr>
              <w:t>Hopf bifurcation of impact damper [C]. Proceedings of the 3rd International Conference on Nonlinear Mechanics. Shanghai: Shanghai University Press, 1998: 437-440.</w:t>
            </w:r>
          </w:p>
          <w:p>
            <w:pPr>
              <w:spacing w:line="320" w:lineRule="exac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[4]</w:t>
            </w:r>
            <w:r>
              <w:rPr>
                <w:szCs w:val="21"/>
              </w:rPr>
              <w:t>CALMS R B. Infrared spectroscopic studies on solid oxygen [D]. Berkeley: University of California, 1965.</w:t>
            </w:r>
            <w:r>
              <w:rPr>
                <w:kern w:val="0"/>
                <w:szCs w:val="21"/>
              </w:rPr>
              <w:t xml:space="preserve"> </w:t>
            </w:r>
          </w:p>
          <w:p>
            <w:pPr>
              <w:spacing w:line="320" w:lineRule="exact"/>
              <w:rPr>
                <w:bCs/>
                <w:szCs w:val="21"/>
              </w:rPr>
            </w:pPr>
            <w:r>
              <w:rPr>
                <w:kern w:val="0"/>
                <w:szCs w:val="21"/>
              </w:rPr>
              <w:t>[5]刘加林. 多功能一次性压舌板：中国，92214985.2[P]. 1993-04-14.</w:t>
            </w:r>
            <w:r>
              <w:rPr>
                <w:bCs/>
                <w:szCs w:val="21"/>
              </w:rPr>
              <w:t>．</w:t>
            </w:r>
          </w:p>
          <w:p>
            <w:pPr>
              <w:spacing w:line="320" w:lineRule="exact"/>
              <w:rPr>
                <w:rFonts w:hint="eastAsia"/>
                <w:kern w:val="0"/>
                <w:szCs w:val="21"/>
              </w:rPr>
            </w:pPr>
            <w:r>
              <w:rPr>
                <w:szCs w:val="21"/>
              </w:rPr>
              <w:t>[6] KNOWLEN C, WILLIAMS J, MATTICK AT, et al. Quasi-isothermal expansion engines for liquid nitrogen automotive propulsion [EB/OL]. [2002-10-08]. http: //www. aa.Washington.edu/ AERP/ CRYOCAR/ Papers/ sae97.pdf.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9" w:hRule="atLeast"/>
        </w:trPr>
        <w:tc>
          <w:tcPr>
            <w:tcW w:w="1260" w:type="dxa"/>
            <w:vAlign w:val="center"/>
          </w:tcPr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开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题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小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组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及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教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研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室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意</w:t>
            </w:r>
          </w:p>
          <w:p>
            <w:pPr>
              <w:spacing w:line="32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见</w:t>
            </w:r>
          </w:p>
        </w:tc>
        <w:tc>
          <w:tcPr>
            <w:tcW w:w="7380" w:type="dxa"/>
            <w:gridSpan w:val="3"/>
            <w:vAlign w:val="top"/>
          </w:tcPr>
          <w:p>
            <w:pPr>
              <w:spacing w:line="320" w:lineRule="exact"/>
              <w:rPr>
                <w:szCs w:val="21"/>
              </w:rPr>
            </w:pPr>
          </w:p>
          <w:p>
            <w:pPr>
              <w:spacing w:line="320" w:lineRule="exact"/>
              <w:rPr>
                <w:szCs w:val="21"/>
              </w:rPr>
            </w:pPr>
          </w:p>
          <w:p>
            <w:pPr>
              <w:spacing w:line="320" w:lineRule="exact"/>
              <w:rPr>
                <w:szCs w:val="21"/>
              </w:rPr>
            </w:pPr>
          </w:p>
          <w:p>
            <w:pPr>
              <w:spacing w:line="320" w:lineRule="exact"/>
              <w:rPr>
                <w:szCs w:val="21"/>
              </w:rPr>
            </w:pPr>
          </w:p>
          <w:p>
            <w:pPr>
              <w:spacing w:line="320" w:lineRule="exact"/>
              <w:rPr>
                <w:szCs w:val="21"/>
              </w:rPr>
            </w:pPr>
          </w:p>
          <w:p>
            <w:pPr>
              <w:spacing w:line="320" w:lineRule="exact"/>
              <w:ind w:firstLine="2940" w:firstLineChars="1400"/>
              <w:rPr>
                <w:szCs w:val="21"/>
              </w:rPr>
            </w:pPr>
            <w:r>
              <w:rPr>
                <w:szCs w:val="21"/>
              </w:rPr>
              <w:t>开题小组签名：</w:t>
            </w:r>
          </w:p>
          <w:p>
            <w:pPr>
              <w:spacing w:line="320" w:lineRule="exact"/>
              <w:ind w:firstLine="4095" w:firstLineChars="1950"/>
              <w:rPr>
                <w:szCs w:val="21"/>
              </w:rPr>
            </w:pPr>
          </w:p>
          <w:p>
            <w:pPr>
              <w:spacing w:line="320" w:lineRule="exact"/>
              <w:ind w:firstLine="4095" w:firstLineChars="1950"/>
              <w:rPr>
                <w:szCs w:val="21"/>
              </w:rPr>
            </w:pPr>
            <w:r>
              <w:rPr>
                <w:szCs w:val="21"/>
              </w:rPr>
              <w:t xml:space="preserve">年   月   日 </w:t>
            </w:r>
          </w:p>
        </w:tc>
      </w:tr>
    </w:tbl>
    <w:p>
      <w:pPr>
        <w:spacing w:line="320" w:lineRule="exact"/>
      </w:pPr>
      <w:r>
        <w:rPr>
          <w:rFonts w:eastAsia="楷体_GB2312"/>
          <w:sz w:val="24"/>
        </w:rPr>
        <w:t>注：可行性方案分析可另附面。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S Shell Dlg">
    <w:altName w:val="Microsoft Sans Serif"/>
    <w:panose1 w:val="020B0604020202020204"/>
    <w:charset w:val="00"/>
    <w:family w:val="swiss"/>
    <w:pitch w:val="default"/>
    <w:sig w:usb0="00000000" w:usb1="00000000" w:usb2="00000008" w:usb3="00000000" w:csb0="000101F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Gulim">
    <w:altName w:val="Malgun Gothic"/>
    <w:panose1 w:val="020B0600000101010101"/>
    <w:charset w:val="81"/>
    <w:family w:val="swiss"/>
    <w:pitch w:val="default"/>
    <w:sig w:usb0="00000000" w:usb1="00000000" w:usb2="00000030" w:usb3="00000000" w:csb0="0008009F" w:csb1="00000000"/>
  </w:font>
  <w:font w:name="AR Mingti Light B5">
    <w:altName w:val="Adobe 明體 Std L"/>
    <w:panose1 w:val="00000000000000000000"/>
    <w:charset w:val="88"/>
    <w:family w:val="modern"/>
    <w:pitch w:val="default"/>
    <w:sig w:usb0="00000000" w:usb1="00000000" w:usb2="00000016" w:usb3="00000000" w:csb0="001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dobe 明體 Std L">
    <w:panose1 w:val="02020300000000000000"/>
    <w:charset w:val="88"/>
    <w:family w:val="auto"/>
    <w:pitch w:val="default"/>
    <w:sig w:usb0="00000001" w:usb1="1A0F1900" w:usb2="00000016" w:usb3="00000000" w:csb0="0012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411F0E"/>
    <w:rsid w:val="6A411F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2019-10-28T14:58:00Z</dcterms:created>
  <dc:creator>Admin</dc:creator>
  <cp:lastModifiedBy>Admin</cp:lastModifiedBy>
  <dcterms:modified xsi:type="dcterms:W3CDTF">2019-10-28T15:02:50Z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